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个人综述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0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一、个人基本情况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王心蕊</w:t>
      </w:r>
      <w:r>
        <w:rPr>
          <w:rFonts w:hint="eastAsia" w:ascii="仿宋_GB2312" w:eastAsia="仿宋_GB2312"/>
          <w:sz w:val="32"/>
          <w:szCs w:val="32"/>
        </w:rPr>
        <w:t>，女，199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月出生，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2021年三亚入职三亚学院。</w:t>
      </w:r>
    </w:p>
    <w:p>
      <w:pPr>
        <w:spacing w:line="50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、学历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最高学历：硕士研究生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学位：硕士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毕业时间：201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spacing w:line="5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毕业学校：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圣地亚哥大学</w:t>
      </w:r>
    </w:p>
    <w:p>
      <w:pPr>
        <w:spacing w:line="5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专业：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领导学研究</w:t>
      </w:r>
    </w:p>
    <w:p>
      <w:pPr>
        <w:spacing w:line="50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资历</w:t>
      </w:r>
    </w:p>
    <w:p>
      <w:pPr>
        <w:spacing w:line="5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进入三亚学院工作，2024学年授课《带学生职业生涯规划》。</w:t>
      </w:r>
    </w:p>
    <w:p>
      <w:pPr>
        <w:spacing w:line="500" w:lineRule="exact"/>
        <w:ind w:firstLine="643" w:firstLineChars="200"/>
        <w:rPr>
          <w:rFonts w:hint="eastAsia" w:ascii="仿宋_GB2312" w:eastAsia="仿宋_GB2312"/>
          <w:b/>
          <w:bCs w:val="0"/>
          <w:sz w:val="32"/>
          <w:szCs w:val="32"/>
        </w:rPr>
      </w:pPr>
      <w:r>
        <w:rPr>
          <w:rFonts w:hint="eastAsia" w:ascii="仿宋_GB2312" w:eastAsia="仿宋_GB2312"/>
          <w:b/>
          <w:bCs w:val="0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b/>
          <w:bCs w:val="0"/>
          <w:sz w:val="32"/>
          <w:szCs w:val="32"/>
        </w:rPr>
        <w:t>、政治思想方面和教师职业道德条件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（一）热爱社会主义祖国，坚持党的基本路线，遵守宪法和法律。思想上积极要求进步，时刻以一名共产党员的规范要求自己，政治上坚定可靠，注重自身理论学习，增强自身行为觉悟。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（二）重视思想政治工作，全面贯彻党的教育方针，实施素质教育，自觉履行《教师法》规定的义务。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（三）自觉加强师德修养，爱岗敬业，为人师表。建立平等和谐的师生关系，尊重学生人格，具有良好的职业道德和职业伦理。</w:t>
      </w:r>
    </w:p>
    <w:p>
      <w:pPr>
        <w:spacing w:line="500" w:lineRule="exact"/>
        <w:ind w:firstLine="643" w:firstLineChars="200"/>
        <w:rPr>
          <w:rFonts w:hint="default" w:ascii="仿宋_GB2312" w:eastAsia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 w:val="0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b/>
          <w:bCs w:val="0"/>
          <w:sz w:val="32"/>
          <w:szCs w:val="32"/>
        </w:rPr>
        <w:t>、</w:t>
      </w:r>
      <w:r>
        <w:rPr>
          <w:rFonts w:hint="eastAsia" w:ascii="仿宋_GB2312" w:eastAsia="仿宋_GB2312"/>
          <w:b/>
          <w:bCs w:val="0"/>
          <w:sz w:val="32"/>
          <w:szCs w:val="32"/>
          <w:lang w:val="en-US" w:eastAsia="zh-CN"/>
        </w:rPr>
        <w:t>考核情况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近三年考核为良好、良好、优秀。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spacing w:line="50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教学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业绩</w:t>
      </w:r>
      <w:r>
        <w:rPr>
          <w:rFonts w:hint="eastAsia" w:ascii="仿宋_GB2312" w:eastAsia="仿宋_GB2312"/>
          <w:b/>
          <w:sz w:val="32"/>
          <w:szCs w:val="32"/>
        </w:rPr>
        <w:t>：</w:t>
      </w:r>
    </w:p>
    <w:p>
      <w:pPr>
        <w:ind w:firstLine="640" w:firstLineChars="200"/>
        <w:rPr>
          <w:rFonts w:hint="default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2024年任教以来，授《大学生职业规划》课程，教学考核为优秀。</w:t>
      </w:r>
    </w:p>
    <w:p>
      <w:pPr>
        <w:numPr>
          <w:ilvl w:val="0"/>
          <w:numId w:val="0"/>
        </w:numPr>
        <w:spacing w:line="500" w:lineRule="exact"/>
        <w:ind w:firstLine="643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六、科研业绩：</w:t>
      </w:r>
    </w:p>
    <w:p>
      <w:pPr>
        <w:spacing w:line="5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发布省级中国知网期刊论文一篇：《全面落实教师教育振兴计划政策的措施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,国际期刊一篇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《Analysis of New Mechanism of Human Resource Development and Management in Colleges and Universities》。</w:t>
      </w:r>
      <w:bookmarkStart w:id="0" w:name="_GoBack"/>
      <w:bookmarkEnd w:id="0"/>
    </w:p>
    <w:p>
      <w:pPr>
        <w:spacing w:line="500" w:lineRule="exact"/>
        <w:ind w:firstLine="3040" w:firstLineChars="95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500" w:lineRule="exact"/>
        <w:ind w:firstLine="3040" w:firstLineChars="95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500" w:lineRule="exact"/>
        <w:ind w:firstLine="3040" w:firstLineChars="95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王心蕊</w:t>
      </w:r>
      <w:r>
        <w:rPr>
          <w:rFonts w:hint="eastAsia" w:ascii="仿宋_GB2312" w:eastAsia="仿宋_GB2312"/>
          <w:sz w:val="32"/>
          <w:szCs w:val="32"/>
        </w:rPr>
        <w:t xml:space="preserve">                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58995"/>
    <w:multiLevelType w:val="singleLevel"/>
    <w:tmpl w:val="2EF5899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kMDJlZDFkZWE2ZDdmN2YyZDg2MWQzMjY1MTJjNmEifQ=="/>
    <w:docVar w:name="KSO_WPS_MARK_KEY" w:val="449283db-f823-42d7-b536-11dada9d8d31"/>
  </w:docVars>
  <w:rsids>
    <w:rsidRoot w:val="621D611B"/>
    <w:rsid w:val="0FEB56D9"/>
    <w:rsid w:val="5EAE1426"/>
    <w:rsid w:val="621D611B"/>
    <w:rsid w:val="66EA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Office_11.1.0.14227_F1E327BC-269C-435d-A152-05C5408002CA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2024-12-05T01:07:00Z</dcterms:created>
  <dc:creator>W.</dc:creator>
  <cp:lastModifiedBy>W.</cp:lastModifiedBy>
  <dcterms:modified xsi:type="dcterms:W3CDTF">2024-12-05T02:17:39Z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2052-11.1.0.14227</vt:lpwstr>
  </property>
  <property fmtid="{D5CDD505-2E9C-101B-9397-08002B2CF9AE}" pid="3" name="ICV">
    <vt:lpwstr>4B217DAE03AA4DC79B8C030F78F4E39E_11</vt:lpwstr>
  </property>
</Properties>
</file>